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B8" w:rsidRDefault="00C20CB8" w:rsidP="00C20CB8">
      <w:pPr>
        <w:ind w:left="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  PDG Template – THIS PAGE HAS BEEN PUBLISHED BY THE SCHOOL</w:t>
      </w:r>
    </w:p>
    <w:p w:rsidR="00C20CB8" w:rsidRDefault="00C20CB8" w:rsidP="00C20CB8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436"/>
        <w:gridCol w:w="2738"/>
      </w:tblGrid>
      <w:tr w:rsidR="00C20CB8" w:rsidTr="00C20CB8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Default="00C20CB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Pupil depravation grant the school has to spend for financial year 2016 – 17</w:t>
            </w:r>
          </w:p>
          <w:p w:rsidR="00C20CB8" w:rsidRDefault="00C20CB8">
            <w:pPr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</w:rPr>
              <w:t>£54,050</w:t>
            </w:r>
          </w:p>
        </w:tc>
      </w:tr>
    </w:tbl>
    <w:p w:rsidR="00C20CB8" w:rsidRDefault="00C20CB8" w:rsidP="00C20CB8">
      <w:pPr>
        <w:rPr>
          <w:rFonts w:ascii="Arial" w:hAnsi="Arial" w:cs="Arial"/>
        </w:rPr>
      </w:pPr>
    </w:p>
    <w:p w:rsidR="00C20CB8" w:rsidRDefault="00C20CB8" w:rsidP="00C20CB8">
      <w:pPr>
        <w:rPr>
          <w:rFonts w:ascii="Arial" w:hAnsi="Arial" w:cs="Arial"/>
        </w:rPr>
      </w:pPr>
    </w:p>
    <w:tbl>
      <w:tblPr>
        <w:tblStyle w:val="TableGrid"/>
        <w:tblW w:w="13184" w:type="dxa"/>
        <w:tblInd w:w="-176" w:type="dxa"/>
        <w:tblLook w:val="04A0" w:firstRow="1" w:lastRow="0" w:firstColumn="1" w:lastColumn="0" w:noHBand="0" w:noVBand="1"/>
      </w:tblPr>
      <w:tblGrid>
        <w:gridCol w:w="2430"/>
        <w:gridCol w:w="2957"/>
        <w:gridCol w:w="5812"/>
        <w:gridCol w:w="1985"/>
      </w:tblGrid>
      <w:tr w:rsidR="00C20CB8" w:rsidTr="00C20CB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>Key Area for improvement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>Activity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>Expected outcomes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>Cost</w:t>
            </w:r>
          </w:p>
        </w:tc>
      </w:tr>
      <w:tr w:rsidR="00C20CB8" w:rsidTr="00C20CB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lang w:eastAsia="en-US"/>
              </w:rPr>
            </w:pPr>
            <w:r>
              <w:t>Literacy and Numeracy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>To work collaboratively with  Treorchy Comprehensive  School and other cluster schools to improve pupils outcomes in English at the end of the Key Stage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t>More effective transition for pupils especially those in FSM and vulnerable pupil group</w:t>
            </w:r>
          </w:p>
          <w:p w:rsidR="00C20CB8" w:rsidRDefault="00C20CB8">
            <w:pPr>
              <w:pStyle w:val="ListParagraph"/>
              <w:numPr>
                <w:ilvl w:val="0"/>
                <w:numId w:val="2"/>
              </w:numPr>
            </w:pPr>
            <w:r>
              <w:t>Accelerated learning by pupils through collaborative teaching between staff</w:t>
            </w:r>
          </w:p>
          <w:p w:rsidR="00C20CB8" w:rsidRDefault="00C20CB8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t>More ambitious targets set for pupils especially those in FSM and vulnerable pupil group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>£2500</w:t>
            </w:r>
          </w:p>
        </w:tc>
      </w:tr>
      <w:tr w:rsidR="00C20CB8" w:rsidTr="00C20CB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>Literacy and Numeracy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>To improve pupil basic skills by employing Learning Support Assistants to support FSM pupils in classroom situations and to be withdrawn for specific literacy and numeracy interventions.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Default="00C20CB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t>Targeted intervention for FSM pupils and targeted pupils to improve literacy and numeracy skills.</w:t>
            </w:r>
          </w:p>
          <w:p w:rsidR="00C20CB8" w:rsidRDefault="00C20CB8">
            <w:pPr>
              <w:pStyle w:val="ListParagraph"/>
              <w:numPr>
                <w:ilvl w:val="0"/>
                <w:numId w:val="3"/>
              </w:numPr>
            </w:pPr>
            <w:r>
              <w:t>improve self-esteem  of target pupils</w:t>
            </w:r>
          </w:p>
          <w:p w:rsidR="00C20CB8" w:rsidRDefault="00C20CB8"/>
          <w:p w:rsidR="00C20CB8" w:rsidRDefault="00C20CB8"/>
          <w:p w:rsidR="00C20CB8" w:rsidRDefault="00C20CB8"/>
          <w:p w:rsidR="00C20CB8" w:rsidRDefault="00C20CB8"/>
          <w:p w:rsidR="00C20CB8" w:rsidRDefault="00C20CB8">
            <w:pPr>
              <w:rPr>
                <w:lang w:eastAsia="en-US"/>
              </w:rPr>
            </w:pPr>
            <w:r>
              <w:t>resources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Default="00C20CB8">
            <w:pPr>
              <w:rPr>
                <w:lang w:eastAsia="en-US"/>
              </w:rPr>
            </w:pPr>
            <w:r>
              <w:t>£15,142</w:t>
            </w:r>
          </w:p>
          <w:p w:rsidR="00C20CB8" w:rsidRDefault="00C20CB8"/>
          <w:p w:rsidR="00C20CB8" w:rsidRDefault="00C20CB8">
            <w:r>
              <w:t>2x support workers @£7571</w:t>
            </w:r>
          </w:p>
          <w:p w:rsidR="00C20CB8" w:rsidRDefault="00C20CB8"/>
          <w:p w:rsidR="00C20CB8" w:rsidRDefault="00C20CB8"/>
          <w:p w:rsidR="00C20CB8" w:rsidRDefault="00C20CB8"/>
          <w:p w:rsidR="00C20CB8" w:rsidRDefault="00C20CB8">
            <w:pPr>
              <w:rPr>
                <w:lang w:eastAsia="en-US"/>
              </w:rPr>
            </w:pPr>
            <w:r>
              <w:t>£568</w:t>
            </w:r>
          </w:p>
        </w:tc>
      </w:tr>
      <w:tr w:rsidR="00C20CB8" w:rsidTr="00C20CB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 xml:space="preserve">Literacy, numeracy, wellbeing, attendance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>To develop self-esteem and standards in pupils at risk through employment of a FEO /</w:t>
            </w:r>
            <w:proofErr w:type="spellStart"/>
            <w:r>
              <w:t>well being</w:t>
            </w:r>
            <w:proofErr w:type="spellEnd"/>
            <w:r>
              <w:t xml:space="preserve"> officer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t>Support academic  achievement of FSM pupils and targeted other pupils in particular with improving literacy and numeracy</w:t>
            </w:r>
          </w:p>
          <w:p w:rsidR="00C20CB8" w:rsidRDefault="00C20CB8">
            <w:pPr>
              <w:pStyle w:val="ListParagraph"/>
              <w:numPr>
                <w:ilvl w:val="0"/>
                <w:numId w:val="4"/>
              </w:numPr>
            </w:pPr>
            <w:r>
              <w:t xml:space="preserve">To support families and improve standards in attendance </w:t>
            </w:r>
          </w:p>
          <w:p w:rsidR="00C20CB8" w:rsidRDefault="00C20CB8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t xml:space="preserve">To support families going through crisis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>£23,621</w:t>
            </w:r>
          </w:p>
        </w:tc>
      </w:tr>
      <w:tr w:rsidR="00C20CB8" w:rsidTr="00C20CB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>Wellbeing and Closing the gap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 xml:space="preserve">To support pupils and families with specific problems for example – </w:t>
            </w:r>
            <w:r>
              <w:lastRenderedPageBreak/>
              <w:t xml:space="preserve">abuse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lastRenderedPageBreak/>
              <w:t xml:space="preserve">            To support pupils through 2 new </w:t>
            </w:r>
            <w:proofErr w:type="spellStart"/>
            <w:r>
              <w:t>iniatives</w:t>
            </w:r>
            <w:proofErr w:type="spellEnd"/>
          </w:p>
          <w:p w:rsidR="00C20CB8" w:rsidRDefault="00C20CB8">
            <w:pPr>
              <w:pStyle w:val="ListParagraph"/>
              <w:numPr>
                <w:ilvl w:val="0"/>
                <w:numId w:val="5"/>
              </w:numPr>
            </w:pPr>
            <w:r>
              <w:t xml:space="preserve">Family values </w:t>
            </w:r>
          </w:p>
          <w:p w:rsidR="00C20CB8" w:rsidRDefault="00C20CB8">
            <w:pPr>
              <w:pStyle w:val="ListParagraph"/>
              <w:numPr>
                <w:ilvl w:val="0"/>
                <w:numId w:val="5"/>
              </w:numPr>
            </w:pPr>
            <w:r>
              <w:t xml:space="preserve">Building safer relationships </w:t>
            </w:r>
          </w:p>
          <w:p w:rsidR="00C20CB8" w:rsidRDefault="00C20CB8">
            <w:pPr>
              <w:rPr>
                <w:lang w:eastAsia="en-US"/>
              </w:rPr>
            </w:pPr>
            <w:r>
              <w:lastRenderedPageBreak/>
              <w:t>resources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Default="00C20CB8">
            <w:pPr>
              <w:rPr>
                <w:lang w:eastAsia="en-US"/>
              </w:rPr>
            </w:pPr>
            <w:r>
              <w:lastRenderedPageBreak/>
              <w:t>£2500</w:t>
            </w:r>
          </w:p>
          <w:p w:rsidR="00C20CB8" w:rsidRDefault="00C20CB8"/>
          <w:p w:rsidR="00C20CB8" w:rsidRDefault="00C20CB8"/>
          <w:p w:rsidR="00C20CB8" w:rsidRDefault="00C20CB8">
            <w:pPr>
              <w:rPr>
                <w:lang w:eastAsia="en-US"/>
              </w:rPr>
            </w:pPr>
            <w:r>
              <w:lastRenderedPageBreak/>
              <w:t>£568</w:t>
            </w:r>
          </w:p>
        </w:tc>
      </w:tr>
      <w:tr w:rsidR="00C20CB8" w:rsidTr="00C20CB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lang w:eastAsia="en-US"/>
              </w:rPr>
            </w:pPr>
            <w:r>
              <w:lastRenderedPageBreak/>
              <w:t>Literacy, numeracy, ICT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>Purchase handheld ICT equipment and various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t>Support for FSM pupils and targeted pupils with improving literacy and numeracy and ICT</w:t>
            </w:r>
          </w:p>
          <w:p w:rsidR="00C20CB8" w:rsidRDefault="00C20CB8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t>Give FSM pupils and targeted other pupils in accessing quality material and to help complete homework tasks when unable to access ICT at home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>£1000</w:t>
            </w:r>
          </w:p>
        </w:tc>
      </w:tr>
      <w:tr w:rsidR="00C20CB8" w:rsidTr="00C20CB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>Literacy, numeracy and ICT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 xml:space="preserve">Use INCERTS tracking system to carefully track and monitor pupils academically and highlight pupils at risk of underachievement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t>Pupil baselines are identified and progress track.  There is consistency in practice and smooth transition between year groups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>£1000</w:t>
            </w:r>
          </w:p>
        </w:tc>
      </w:tr>
      <w:tr w:rsidR="00C20CB8" w:rsidTr="00C20CB8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>Literacy, numeracy and ICT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lang w:eastAsia="en-US"/>
              </w:rPr>
            </w:pPr>
            <w:r>
              <w:t xml:space="preserve">To develop self-esteem and confidence in pupils at risk through participation in small group tasks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>
              <w:t>Targeted group work and individual work for FSM pupils to improve Literacy and numeracy.  To improve self-esteem and wellbeing</w:t>
            </w:r>
          </w:p>
          <w:p w:rsidR="00C20CB8" w:rsidRDefault="00C20CB8">
            <w:pPr>
              <w:pStyle w:val="ListParagraph"/>
              <w:numPr>
                <w:ilvl w:val="0"/>
                <w:numId w:val="4"/>
              </w:numPr>
            </w:pPr>
            <w:r>
              <w:t>To improve attendance and also narrow ‘closing the gap’</w:t>
            </w:r>
          </w:p>
          <w:p w:rsidR="00C20CB8" w:rsidRDefault="00C20CB8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proofErr w:type="spellStart"/>
            <w:r>
              <w:t>Resourses</w:t>
            </w:r>
            <w:proofErr w:type="spellEnd"/>
            <w:r>
              <w:t xml:space="preserve">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Default="00C20CB8">
            <w:pPr>
              <w:rPr>
                <w:lang w:eastAsia="en-US"/>
              </w:rPr>
            </w:pPr>
            <w:r>
              <w:t>£6584</w:t>
            </w:r>
          </w:p>
          <w:p w:rsidR="00C20CB8" w:rsidRDefault="00C20CB8"/>
          <w:p w:rsidR="00C20CB8" w:rsidRDefault="00C20CB8"/>
          <w:p w:rsidR="00C20CB8" w:rsidRDefault="00C20CB8"/>
          <w:p w:rsidR="00C20CB8" w:rsidRDefault="00C20CB8"/>
          <w:p w:rsidR="00C20CB8" w:rsidRDefault="00C20CB8">
            <w:pPr>
              <w:rPr>
                <w:lang w:eastAsia="en-US"/>
              </w:rPr>
            </w:pPr>
            <w:r>
              <w:t>£568</w:t>
            </w:r>
          </w:p>
        </w:tc>
      </w:tr>
    </w:tbl>
    <w:p w:rsidR="00C20CB8" w:rsidRDefault="00C20CB8" w:rsidP="00C20CB8">
      <w:pPr>
        <w:rPr>
          <w:rFonts w:ascii="Arial" w:hAnsi="Arial" w:cs="Arial"/>
        </w:rPr>
      </w:pPr>
    </w:p>
    <w:p w:rsidR="00C20CB8" w:rsidRDefault="00C20CB8" w:rsidP="00C20CB8">
      <w:pPr>
        <w:rPr>
          <w:rFonts w:ascii="Arial" w:hAnsi="Arial" w:cs="Arial"/>
        </w:rPr>
      </w:pPr>
    </w:p>
    <w:p w:rsidR="00C20CB8" w:rsidRDefault="00C20CB8" w:rsidP="00C20CB8">
      <w:pPr>
        <w:rPr>
          <w:rFonts w:ascii="Arial" w:hAnsi="Arial" w:cs="Arial"/>
        </w:rPr>
      </w:pPr>
    </w:p>
    <w:p w:rsidR="00A67E13" w:rsidRDefault="00A67E13">
      <w:bookmarkStart w:id="0" w:name="_GoBack"/>
      <w:bookmarkEnd w:id="0"/>
    </w:p>
    <w:sectPr w:rsidR="00A67E13" w:rsidSect="00C20C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FC0D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7F25FD"/>
    <w:multiLevelType w:val="hybridMultilevel"/>
    <w:tmpl w:val="95FE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4314E"/>
    <w:multiLevelType w:val="hybridMultilevel"/>
    <w:tmpl w:val="63F4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85587"/>
    <w:multiLevelType w:val="hybridMultilevel"/>
    <w:tmpl w:val="AFC23842"/>
    <w:lvl w:ilvl="0" w:tplc="90EC3800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72487"/>
    <w:multiLevelType w:val="hybridMultilevel"/>
    <w:tmpl w:val="0B2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B8"/>
    <w:rsid w:val="00A67E13"/>
    <w:rsid w:val="00C2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B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20CB8"/>
    <w:pPr>
      <w:numPr>
        <w:numId w:val="1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20CB8"/>
    <w:pPr>
      <w:ind w:left="720"/>
    </w:pPr>
  </w:style>
  <w:style w:type="table" w:styleId="TableGrid">
    <w:name w:val="Table Grid"/>
    <w:basedOn w:val="TableNormal"/>
    <w:uiPriority w:val="39"/>
    <w:rsid w:val="00C2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B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20CB8"/>
    <w:pPr>
      <w:numPr>
        <w:numId w:val="1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20CB8"/>
    <w:pPr>
      <w:ind w:left="720"/>
    </w:pPr>
  </w:style>
  <w:style w:type="table" w:styleId="TableGrid">
    <w:name w:val="Table Grid"/>
    <w:basedOn w:val="TableNormal"/>
    <w:uiPriority w:val="39"/>
    <w:rsid w:val="00C2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Price</dc:creator>
  <cp:lastModifiedBy>Pat Price</cp:lastModifiedBy>
  <cp:revision>1</cp:revision>
  <dcterms:created xsi:type="dcterms:W3CDTF">2017-09-26T09:16:00Z</dcterms:created>
  <dcterms:modified xsi:type="dcterms:W3CDTF">2017-09-26T09:18:00Z</dcterms:modified>
</cp:coreProperties>
</file>